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CCF77" w14:textId="77777777" w:rsidR="009035AB" w:rsidRDefault="009035AB" w:rsidP="009035AB">
      <w:pPr>
        <w:widowControl w:val="0"/>
        <w:ind w:left="16"/>
        <w:rPr>
          <w:b/>
          <w:sz w:val="21"/>
          <w:szCs w:val="21"/>
        </w:rPr>
      </w:pPr>
      <w:r>
        <w:rPr>
          <w:b/>
          <w:sz w:val="21"/>
        </w:rPr>
        <w:t>Kontakt pre médiá:</w:t>
      </w:r>
    </w:p>
    <w:p w14:paraId="16DFB005" w14:textId="77777777" w:rsidR="009035AB" w:rsidRPr="00F5619A" w:rsidRDefault="009035AB" w:rsidP="009035AB">
      <w:pPr>
        <w:widowControl w:val="0"/>
        <w:spacing w:before="43" w:line="240" w:lineRule="auto"/>
        <w:rPr>
          <w:sz w:val="21"/>
          <w:szCs w:val="21"/>
        </w:rPr>
      </w:pPr>
      <w:r>
        <w:rPr>
          <w:sz w:val="21"/>
        </w:rPr>
        <w:t>Juraj Redeky</w:t>
      </w:r>
    </w:p>
    <w:p w14:paraId="1E70749A" w14:textId="77777777" w:rsidR="009035AB" w:rsidRPr="00F5619A" w:rsidRDefault="009035AB" w:rsidP="009035AB">
      <w:pPr>
        <w:widowControl w:val="0"/>
        <w:spacing w:before="43" w:line="240" w:lineRule="auto"/>
        <w:rPr>
          <w:sz w:val="21"/>
          <w:szCs w:val="21"/>
        </w:rPr>
      </w:pPr>
      <w:r>
        <w:rPr>
          <w:sz w:val="21"/>
        </w:rPr>
        <w:t>TAKTIQ COMMUNICATIONS s.r.o.</w:t>
      </w:r>
    </w:p>
    <w:p w14:paraId="5B36080B" w14:textId="77777777" w:rsidR="009035AB" w:rsidRPr="00F5619A" w:rsidRDefault="009035AB" w:rsidP="009035AB">
      <w:pPr>
        <w:widowControl w:val="0"/>
        <w:spacing w:before="43" w:line="240" w:lineRule="auto"/>
        <w:rPr>
          <w:sz w:val="21"/>
          <w:szCs w:val="21"/>
        </w:rPr>
      </w:pPr>
      <w:r>
        <w:rPr>
          <w:sz w:val="21"/>
        </w:rPr>
        <w:t>+421 911 478 280</w:t>
      </w:r>
    </w:p>
    <w:p w14:paraId="42DF6E81" w14:textId="77777777" w:rsidR="009035AB" w:rsidRDefault="009035AB" w:rsidP="009035AB">
      <w:pPr>
        <w:widowControl w:val="0"/>
        <w:spacing w:before="43" w:line="240" w:lineRule="auto"/>
        <w:rPr>
          <w:sz w:val="21"/>
          <w:szCs w:val="21"/>
        </w:rPr>
      </w:pPr>
      <w:hyperlink r:id="rId7" w:history="1">
        <w:r>
          <w:rPr>
            <w:rStyle w:val="Hypertextovprepojenie"/>
            <w:sz w:val="21"/>
          </w:rPr>
          <w:t>juraj.redeky@taktiq.com</w:t>
        </w:r>
      </w:hyperlink>
      <w:r>
        <w:rPr>
          <w:sz w:val="21"/>
        </w:rPr>
        <w:t xml:space="preserve"> </w:t>
      </w:r>
    </w:p>
    <w:p w14:paraId="51EDED34" w14:textId="77777777" w:rsidR="000830DB" w:rsidRPr="000830DB" w:rsidRDefault="000830DB">
      <w:pPr>
        <w:rPr>
          <w:rFonts w:ascii="Poppins" w:eastAsia="Poppins" w:hAnsi="Poppins" w:cs="Poppins"/>
          <w:b/>
          <w:color w:val="FF0000"/>
          <w:sz w:val="18"/>
          <w:szCs w:val="18"/>
        </w:rPr>
      </w:pPr>
    </w:p>
    <w:p w14:paraId="68554C67" w14:textId="500AC924" w:rsidR="00893F27" w:rsidRPr="000830DB" w:rsidRDefault="00E40F09">
      <w:pPr>
        <w:spacing w:line="240" w:lineRule="auto"/>
        <w:jc w:val="center"/>
        <w:rPr>
          <w:rFonts w:ascii="Poppins" w:eastAsia="Poppins" w:hAnsi="Poppins" w:cs="Poppins"/>
          <w:b/>
          <w:highlight w:val="white"/>
        </w:rPr>
      </w:pPr>
      <w:r w:rsidRPr="000830DB">
        <w:rPr>
          <w:rFonts w:ascii="Poppins" w:hAnsi="Poppins" w:cs="Poppins"/>
          <w:b/>
          <w:highlight w:val="white"/>
        </w:rPr>
        <w:t xml:space="preserve">Logitech predstavuje G515, nízkoprofilovú klávesnicu novej generácie </w:t>
      </w:r>
      <w:r w:rsidR="000830DB" w:rsidRPr="000830DB">
        <w:rPr>
          <w:rFonts w:ascii="Poppins" w:hAnsi="Poppins" w:cs="Poppins"/>
          <w:b/>
          <w:highlight w:val="white"/>
        </w:rPr>
        <w:br/>
      </w:r>
      <w:r w:rsidRPr="000830DB">
        <w:rPr>
          <w:rFonts w:ascii="Poppins" w:hAnsi="Poppins" w:cs="Poppins"/>
          <w:b/>
          <w:highlight w:val="white"/>
        </w:rPr>
        <w:t>pre rýchlejšie hranie aj písanie</w:t>
      </w:r>
      <w:r w:rsidR="000830DB" w:rsidRPr="000830DB">
        <w:rPr>
          <w:rFonts w:ascii="Poppins" w:hAnsi="Poppins" w:cs="Poppins"/>
          <w:b/>
          <w:highlight w:val="white"/>
        </w:rPr>
        <w:br/>
      </w:r>
    </w:p>
    <w:p w14:paraId="2B60F764" w14:textId="52CA4FC7" w:rsidR="00893F27" w:rsidRPr="000830DB" w:rsidRDefault="00A41954">
      <w:pPr>
        <w:spacing w:line="240" w:lineRule="auto"/>
        <w:jc w:val="center"/>
        <w:rPr>
          <w:rFonts w:ascii="Poppins" w:eastAsia="Poppins" w:hAnsi="Poppins" w:cs="Poppins"/>
          <w:i/>
          <w:sz w:val="20"/>
          <w:szCs w:val="20"/>
        </w:rPr>
      </w:pPr>
      <w:r w:rsidRPr="000830DB">
        <w:rPr>
          <w:rFonts w:ascii="Poppins" w:hAnsi="Poppins" w:cs="Poppins"/>
          <w:i/>
          <w:sz w:val="20"/>
        </w:rPr>
        <w:t>Charakteristickými znakmi novej h</w:t>
      </w:r>
      <w:r w:rsidR="009035AB">
        <w:rPr>
          <w:rFonts w:ascii="Poppins" w:hAnsi="Poppins" w:cs="Poppins"/>
          <w:i/>
          <w:sz w:val="20"/>
        </w:rPr>
        <w:t xml:space="preserve">ráčskej </w:t>
      </w:r>
      <w:r w:rsidRPr="000830DB">
        <w:rPr>
          <w:rFonts w:ascii="Poppins" w:hAnsi="Poppins" w:cs="Poppins"/>
          <w:i/>
          <w:sz w:val="20"/>
        </w:rPr>
        <w:t>klávesnice radu 500 sú elegantný dizajn, špičkové parametre a nadštandardné funkcie</w:t>
      </w:r>
    </w:p>
    <w:p w14:paraId="41FF875A" w14:textId="77777777" w:rsidR="00893F27" w:rsidRPr="000830DB" w:rsidRDefault="00893F27">
      <w:pPr>
        <w:widowControl w:val="0"/>
        <w:rPr>
          <w:rFonts w:ascii="Poppins" w:eastAsia="Poppins" w:hAnsi="Poppins" w:cs="Poppins"/>
          <w:i/>
          <w:sz w:val="20"/>
          <w:szCs w:val="20"/>
        </w:rPr>
      </w:pPr>
    </w:p>
    <w:p w14:paraId="02F8613D" w14:textId="77777777" w:rsidR="00893F27" w:rsidRPr="000830DB" w:rsidRDefault="00841E35">
      <w:pPr>
        <w:widowControl w:val="0"/>
        <w:jc w:val="center"/>
        <w:rPr>
          <w:rFonts w:ascii="Poppins" w:eastAsia="Poppins" w:hAnsi="Poppins" w:cs="Poppins"/>
          <w:i/>
          <w:sz w:val="20"/>
          <w:szCs w:val="20"/>
        </w:rPr>
      </w:pPr>
      <w:r w:rsidRPr="000830DB">
        <w:rPr>
          <w:rFonts w:ascii="Poppins" w:hAnsi="Poppins" w:cs="Poppins"/>
          <w:i/>
          <w:noProof/>
          <w:sz w:val="20"/>
        </w:rPr>
        <w:drawing>
          <wp:inline distT="114300" distB="114300" distL="114300" distR="114300" wp14:anchorId="31E1AB3A" wp14:editId="54F534A6">
            <wp:extent cx="2556451" cy="1438775"/>
            <wp:effectExtent l="0" t="0" r="0" b="95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570754" cy="1446825"/>
                    </a:xfrm>
                    <a:prstGeom prst="rect">
                      <a:avLst/>
                    </a:prstGeom>
                    <a:ln/>
                  </pic:spPr>
                </pic:pic>
              </a:graphicData>
            </a:graphic>
          </wp:inline>
        </w:drawing>
      </w:r>
    </w:p>
    <w:p w14:paraId="0DB716F6" w14:textId="77777777" w:rsidR="00893F27" w:rsidRPr="000830DB" w:rsidRDefault="00893F27">
      <w:pPr>
        <w:widowControl w:val="0"/>
        <w:rPr>
          <w:rFonts w:ascii="Poppins" w:eastAsia="Poppins" w:hAnsi="Poppins" w:cs="Poppins"/>
          <w:i/>
          <w:sz w:val="20"/>
          <w:szCs w:val="20"/>
        </w:rPr>
      </w:pPr>
    </w:p>
    <w:p w14:paraId="32E9295E" w14:textId="2AE7E103" w:rsidR="00893F27" w:rsidRPr="000830DB" w:rsidRDefault="00A90D7E">
      <w:pPr>
        <w:widowControl w:val="0"/>
        <w:rPr>
          <w:rFonts w:ascii="Poppins" w:eastAsia="Poppins" w:hAnsi="Poppins" w:cs="Poppins"/>
          <w:sz w:val="20"/>
          <w:szCs w:val="20"/>
        </w:rPr>
      </w:pPr>
      <w:hyperlink r:id="rId9"/>
      <w:hyperlink r:id="rId10">
        <w:r w:rsidR="007B02D1" w:rsidRPr="000830DB">
          <w:rPr>
            <w:rFonts w:ascii="Poppins" w:hAnsi="Poppins" w:cs="Poppins"/>
            <w:color w:val="1155CC"/>
            <w:sz w:val="20"/>
            <w:u w:val="single"/>
          </w:rPr>
          <w:t xml:space="preserve">Logitech </w:t>
        </w:r>
      </w:hyperlink>
      <w:hyperlink r:id="rId11"/>
      <w:hyperlink r:id="rId12">
        <w:r w:rsidR="007B02D1" w:rsidRPr="000830DB">
          <w:rPr>
            <w:rFonts w:ascii="Poppins" w:hAnsi="Poppins" w:cs="Poppins"/>
            <w:color w:val="1155CC"/>
            <w:sz w:val="20"/>
            <w:u w:val="single"/>
          </w:rPr>
          <w:t>G</w:t>
        </w:r>
      </w:hyperlink>
      <w:r w:rsidR="007B02D1" w:rsidRPr="000830DB">
        <w:rPr>
          <w:rFonts w:ascii="Poppins" w:hAnsi="Poppins" w:cs="Poppins"/>
        </w:rPr>
        <w:t>, značka spoločnosti Logitech</w:t>
      </w:r>
      <w:r w:rsidR="007B02D1" w:rsidRPr="000830DB">
        <w:rPr>
          <w:rFonts w:ascii="Poppins" w:hAnsi="Poppins" w:cs="Poppins"/>
          <w:sz w:val="20"/>
        </w:rPr>
        <w:t xml:space="preserve"> </w:t>
      </w:r>
      <w:r w:rsidR="007B02D1" w:rsidRPr="000830DB">
        <w:rPr>
          <w:rFonts w:ascii="Poppins" w:hAnsi="Poppins" w:cs="Poppins"/>
        </w:rPr>
        <w:t xml:space="preserve">a popredný inovátor herných technológií a vybavenia, predstavuje </w:t>
      </w:r>
      <w:hyperlink r:id="rId13">
        <w:r w:rsidR="007B02D1" w:rsidRPr="000830DB">
          <w:rPr>
            <w:rFonts w:ascii="Poppins" w:hAnsi="Poppins" w:cs="Poppins"/>
            <w:color w:val="1155CC"/>
            <w:sz w:val="20"/>
            <w:u w:val="single"/>
          </w:rPr>
          <w:t xml:space="preserve">bezdrôtovú hernú klávesnicu bez numerického bloku G515 LIGHTSPEED TKL </w:t>
        </w:r>
      </w:hyperlink>
      <w:r w:rsidR="007B02D1" w:rsidRPr="000830DB">
        <w:rPr>
          <w:rFonts w:ascii="Poppins" w:hAnsi="Poppins" w:cs="Poppins"/>
          <w:sz w:val="20"/>
        </w:rPr>
        <w:t xml:space="preserve">, ktorá ponúka pokročilé technológie, výkonné funkcie a moderné prevedenie s nízkym profilom. </w:t>
      </w:r>
      <w:r w:rsidR="00841E35" w:rsidRPr="000830DB">
        <w:rPr>
          <w:rFonts w:ascii="Poppins" w:hAnsi="Poppins" w:cs="Poppins"/>
          <w:sz w:val="20"/>
        </w:rPr>
        <w:t>Nízkoprofilové klávesnice majú čistejší, estetickejší vzhľad a umožňujú veľmi rýchle písanie. Vďaka nízk</w:t>
      </w:r>
      <w:r w:rsidR="009035AB">
        <w:rPr>
          <w:rFonts w:ascii="Poppins" w:hAnsi="Poppins" w:cs="Poppins"/>
          <w:sz w:val="20"/>
        </w:rPr>
        <w:t xml:space="preserve">emu zdvihu </w:t>
      </w:r>
      <w:r w:rsidR="00841E35" w:rsidRPr="000830DB">
        <w:rPr>
          <w:rFonts w:ascii="Poppins" w:hAnsi="Poppins" w:cs="Poppins"/>
          <w:sz w:val="20"/>
        </w:rPr>
        <w:t>spínačo</w:t>
      </w:r>
      <w:r w:rsidR="009035AB">
        <w:rPr>
          <w:rFonts w:ascii="Poppins" w:hAnsi="Poppins" w:cs="Poppins"/>
          <w:sz w:val="20"/>
        </w:rPr>
        <w:t>v</w:t>
      </w:r>
      <w:r w:rsidR="00841E35" w:rsidRPr="000830DB">
        <w:rPr>
          <w:rFonts w:ascii="Poppins" w:hAnsi="Poppins" w:cs="Poppins"/>
          <w:sz w:val="20"/>
        </w:rPr>
        <w:t xml:space="preserve"> a tenšej konštrukcii je používanie G515 efektívnejšie a pohodlnejšie.</w:t>
      </w:r>
    </w:p>
    <w:p w14:paraId="35E4CDA5" w14:textId="77777777" w:rsidR="00893F27" w:rsidRPr="000830DB" w:rsidRDefault="00893F27">
      <w:pPr>
        <w:widowControl w:val="0"/>
        <w:rPr>
          <w:rFonts w:ascii="Poppins" w:eastAsia="Poppins" w:hAnsi="Poppins" w:cs="Poppins"/>
          <w:sz w:val="20"/>
          <w:szCs w:val="20"/>
        </w:rPr>
      </w:pPr>
    </w:p>
    <w:p w14:paraId="25B20C42" w14:textId="4DEF18D2" w:rsidR="00893F27" w:rsidRPr="000830DB" w:rsidRDefault="00841E35">
      <w:pPr>
        <w:widowControl w:val="0"/>
        <w:rPr>
          <w:rFonts w:ascii="Poppins" w:eastAsia="Poppins" w:hAnsi="Poppins" w:cs="Poppins"/>
          <w:sz w:val="20"/>
          <w:szCs w:val="20"/>
          <w:highlight w:val="white"/>
        </w:rPr>
      </w:pPr>
      <w:r w:rsidRPr="000830DB">
        <w:rPr>
          <w:rFonts w:ascii="Poppins" w:hAnsi="Poppins" w:cs="Poppins"/>
          <w:sz w:val="20"/>
          <w:highlight w:val="white"/>
        </w:rPr>
        <w:t>„S ikonickou hernou klávesnicou G915 priniesla spoločnosť Logitech G na trh prvú nízkoprofilovú klávesnicu svojho druhu, ktorá je známa svojou výnimočnou kvalitou, špičkovým výkonom a prvotriednym dizajnom. U G515 sme všetko ešte zdokonalili,“ povedal Arnaud Perret-Gentil, vedúci oddelenia PC Gaming v spoločnosti Logitech G. „Zachovali sme elegantný vzhľad a zároveň sme do nej zabudovali naše najnovšie technologické inovácie, ako sú LIGHTSPEED, LIGHTSYNC a KEYCONTROL, aby sme hráčom ponúkli pokročilé funkcie pre perfektné herné zážitky.“</w:t>
      </w:r>
    </w:p>
    <w:p w14:paraId="3A8D073C" w14:textId="77777777" w:rsidR="00893F27" w:rsidRPr="000830DB" w:rsidRDefault="00893F27">
      <w:pPr>
        <w:widowControl w:val="0"/>
        <w:rPr>
          <w:rFonts w:ascii="Poppins" w:eastAsia="Poppins" w:hAnsi="Poppins" w:cs="Poppins"/>
          <w:sz w:val="20"/>
          <w:szCs w:val="20"/>
        </w:rPr>
      </w:pPr>
    </w:p>
    <w:p w14:paraId="7E658A15" w14:textId="32B5F95F" w:rsidR="00893F27" w:rsidRPr="000830DB" w:rsidRDefault="00F943D6">
      <w:pPr>
        <w:widowControl w:val="0"/>
        <w:rPr>
          <w:rFonts w:ascii="Poppins" w:eastAsia="Poppins" w:hAnsi="Poppins" w:cs="Poppins"/>
          <w:sz w:val="20"/>
          <w:szCs w:val="20"/>
        </w:rPr>
      </w:pPr>
      <w:r w:rsidRPr="000830DB">
        <w:rPr>
          <w:rFonts w:ascii="Poppins" w:hAnsi="Poppins" w:cs="Poppins"/>
          <w:sz w:val="20"/>
        </w:rPr>
        <w:t xml:space="preserve">Klávesnica G515 je vysoká </w:t>
      </w:r>
      <w:r w:rsidR="00465D2F">
        <w:rPr>
          <w:rFonts w:ascii="Poppins" w:hAnsi="Poppins" w:cs="Poppins"/>
          <w:sz w:val="20"/>
        </w:rPr>
        <w:t xml:space="preserve">len </w:t>
      </w:r>
      <w:r w:rsidRPr="000830DB">
        <w:rPr>
          <w:rFonts w:ascii="Poppins" w:hAnsi="Poppins" w:cs="Poppins"/>
          <w:sz w:val="20"/>
        </w:rPr>
        <w:t xml:space="preserve">22 mm, takže pre príjemné a pohodlné hranie nie je potrebná opierka zápästia. Je vybavená nízkymi spínačmi, ktoré sa aktivujú už pri stlačení o 1,3 mm a majú celkovú hĺbku stlačenia 3,2 mm, čo je menej ako pri </w:t>
      </w:r>
      <w:r w:rsidR="00826359" w:rsidRPr="000830DB">
        <w:rPr>
          <w:rFonts w:ascii="Poppins" w:hAnsi="Poppins" w:cs="Poppins"/>
          <w:sz w:val="20"/>
        </w:rPr>
        <w:t xml:space="preserve">štandardných spínačoch. To </w:t>
      </w:r>
      <w:r w:rsidR="00465D2F">
        <w:rPr>
          <w:rFonts w:ascii="Poppins" w:hAnsi="Poppins" w:cs="Poppins"/>
          <w:sz w:val="20"/>
        </w:rPr>
        <w:t xml:space="preserve">všetko </w:t>
      </w:r>
      <w:r w:rsidR="00826359" w:rsidRPr="000830DB">
        <w:rPr>
          <w:rFonts w:ascii="Poppins" w:hAnsi="Poppins" w:cs="Poppins"/>
          <w:sz w:val="20"/>
        </w:rPr>
        <w:t>pomáha hráčom urýchliť vykonávanie herných akcií.</w:t>
      </w:r>
    </w:p>
    <w:p w14:paraId="186F5266" w14:textId="77777777" w:rsidR="00893F27" w:rsidRPr="000830DB" w:rsidRDefault="00893F27">
      <w:pPr>
        <w:widowControl w:val="0"/>
        <w:rPr>
          <w:rFonts w:ascii="Poppins" w:eastAsia="Poppins" w:hAnsi="Poppins" w:cs="Poppins"/>
          <w:sz w:val="20"/>
          <w:szCs w:val="20"/>
        </w:rPr>
      </w:pPr>
    </w:p>
    <w:p w14:paraId="01B8D5D2" w14:textId="11F0DC2D" w:rsidR="00893F27" w:rsidRPr="000830DB" w:rsidRDefault="00841E35">
      <w:pPr>
        <w:widowControl w:val="0"/>
        <w:rPr>
          <w:rFonts w:ascii="Poppins" w:eastAsia="Poppins" w:hAnsi="Poppins" w:cs="Poppins"/>
          <w:sz w:val="20"/>
          <w:szCs w:val="20"/>
        </w:rPr>
      </w:pPr>
      <w:r w:rsidRPr="000830DB">
        <w:rPr>
          <w:rFonts w:ascii="Poppins" w:hAnsi="Poppins" w:cs="Poppins"/>
          <w:sz w:val="20"/>
        </w:rPr>
        <w:t>Okrem toho má penovú zvukovú izoláciu, výrobcom predmazané spínače, integrované stabilizátory a prvotriedne hmatníky kláves z PBT. To všetko za</w:t>
      </w:r>
      <w:r w:rsidR="00465D2F">
        <w:rPr>
          <w:rFonts w:ascii="Poppins" w:hAnsi="Poppins" w:cs="Poppins"/>
          <w:sz w:val="20"/>
        </w:rPr>
        <w:t xml:space="preserve">bezpečí </w:t>
      </w:r>
      <w:r w:rsidRPr="000830DB">
        <w:rPr>
          <w:rFonts w:ascii="Poppins" w:hAnsi="Poppins" w:cs="Poppins"/>
          <w:sz w:val="20"/>
        </w:rPr>
        <w:t>optimálnu pohodu hráčov, ktorí ocenia plynulejšie ovládanie bez rušivých zvukov.</w:t>
      </w:r>
    </w:p>
    <w:p w14:paraId="2AEF86B2" w14:textId="77777777" w:rsidR="00893F27" w:rsidRPr="000830DB" w:rsidRDefault="00893F27">
      <w:pPr>
        <w:widowControl w:val="0"/>
        <w:rPr>
          <w:rFonts w:ascii="Poppins" w:eastAsia="Poppins" w:hAnsi="Poppins" w:cs="Poppins"/>
          <w:sz w:val="20"/>
          <w:szCs w:val="20"/>
        </w:rPr>
      </w:pPr>
    </w:p>
    <w:p w14:paraId="420F375A" w14:textId="424EC786" w:rsidR="00893F27" w:rsidRPr="000830DB" w:rsidRDefault="00841E35">
      <w:pPr>
        <w:widowControl w:val="0"/>
        <w:rPr>
          <w:rFonts w:ascii="Poppins" w:eastAsia="Poppins" w:hAnsi="Poppins" w:cs="Poppins"/>
          <w:sz w:val="20"/>
          <w:szCs w:val="20"/>
        </w:rPr>
      </w:pPr>
      <w:r w:rsidRPr="000830DB">
        <w:rPr>
          <w:rFonts w:ascii="Poppins" w:hAnsi="Poppins" w:cs="Poppins"/>
          <w:sz w:val="20"/>
        </w:rPr>
        <w:t>G515 je vybavená aj nedávno predstavenou technológiou Logitech G KEYCONTROL, ktorá svojou širokou ponukou prispôsobenia funkcií ďaleko presahuje možnosti bežných klávesníc. Ku každému klávesu je možné priradiť až 15 rôznych akcií, aby si hráči mohli nakonfigurovať klávesnicu pomocou makier, zvukových signálov, svetelných efektov a ďalších funkcií. Nadefinovanie vrstiev funkcií kláves a modifikátorov, ako je G SHIFT, pomocou KEYCONTROL rozširuje možnosti adaptácie na každú hernú situáciu a umožňuje prepínať jednotlivé rozloženia klávesov stlačením jediného tlačidla. G515 s KEYCONTROL tak prináša bezprecedentnú personalizáciu a vyladenie ovládania.</w:t>
      </w:r>
    </w:p>
    <w:p w14:paraId="5CCB5C9F" w14:textId="77777777" w:rsidR="00893F27" w:rsidRPr="000830DB" w:rsidRDefault="00893F27">
      <w:pPr>
        <w:widowControl w:val="0"/>
        <w:rPr>
          <w:rFonts w:ascii="Poppins" w:eastAsia="Poppins" w:hAnsi="Poppins" w:cs="Poppins"/>
          <w:sz w:val="20"/>
          <w:szCs w:val="20"/>
          <w:highlight w:val="white"/>
        </w:rPr>
      </w:pPr>
    </w:p>
    <w:p w14:paraId="00AD334E" w14:textId="640D4C01" w:rsidR="00893F27" w:rsidRPr="000830DB" w:rsidRDefault="00841E35">
      <w:pPr>
        <w:widowControl w:val="0"/>
        <w:rPr>
          <w:rFonts w:ascii="Poppins" w:eastAsia="Poppins" w:hAnsi="Poppins" w:cs="Poppins"/>
          <w:sz w:val="20"/>
          <w:szCs w:val="20"/>
        </w:rPr>
      </w:pPr>
      <w:r w:rsidRPr="000830DB">
        <w:rPr>
          <w:rFonts w:ascii="Poppins" w:hAnsi="Poppins" w:cs="Poppins"/>
          <w:sz w:val="20"/>
        </w:rPr>
        <w:t xml:space="preserve">Medzi </w:t>
      </w:r>
      <w:r w:rsidR="00465D2F">
        <w:rPr>
          <w:rFonts w:ascii="Poppins" w:hAnsi="Poppins" w:cs="Poppins"/>
          <w:sz w:val="20"/>
        </w:rPr>
        <w:t>hlavné</w:t>
      </w:r>
      <w:r w:rsidRPr="000830DB">
        <w:rPr>
          <w:rFonts w:ascii="Poppins" w:hAnsi="Poppins" w:cs="Poppins"/>
          <w:sz w:val="20"/>
        </w:rPr>
        <w:t xml:space="preserve"> prednosti bezdrôtovej nízkoprofilovej klávesnice G515 LIGHTSPEED TKL patria:</w:t>
      </w:r>
    </w:p>
    <w:p w14:paraId="0F95EE43" w14:textId="325F3AA8" w:rsidR="00893F27" w:rsidRPr="000830DB" w:rsidRDefault="00841E35">
      <w:pPr>
        <w:widowControl w:val="0"/>
        <w:numPr>
          <w:ilvl w:val="0"/>
          <w:numId w:val="1"/>
        </w:numPr>
        <w:rPr>
          <w:rFonts w:ascii="Poppins" w:eastAsia="Poppins" w:hAnsi="Poppins" w:cs="Poppins"/>
          <w:sz w:val="20"/>
          <w:szCs w:val="20"/>
        </w:rPr>
      </w:pPr>
      <w:r w:rsidRPr="00465D2F">
        <w:rPr>
          <w:rFonts w:ascii="Poppins" w:hAnsi="Poppins" w:cs="Poppins"/>
          <w:sz w:val="20"/>
          <w:szCs w:val="20"/>
        </w:rPr>
        <w:t>Pohodlné bezdrôtové párovanie 2:1 cez LIGHTSPEED:</w:t>
      </w:r>
      <w:r w:rsidRPr="000830DB">
        <w:rPr>
          <w:rFonts w:ascii="Poppins" w:hAnsi="Poppins" w:cs="Poppins"/>
          <w:sz w:val="20"/>
          <w:szCs w:val="20"/>
        </w:rPr>
        <w:t xml:space="preserve"> LIGHTSPEED USB adaptér pre bezdrôtové pripojenie G515 umožňuje pripojiť súčasne aj kompatibilnú hernú myš, napríklad G502 X PLUS, takže nie je potrebné zaberať ďalší port USB.</w:t>
      </w:r>
    </w:p>
    <w:p w14:paraId="05E2394A" w14:textId="3B75343B" w:rsidR="00893F27" w:rsidRPr="000830DB" w:rsidRDefault="00F207D5">
      <w:pPr>
        <w:widowControl w:val="0"/>
        <w:numPr>
          <w:ilvl w:val="0"/>
          <w:numId w:val="1"/>
        </w:numPr>
        <w:rPr>
          <w:rFonts w:ascii="Poppins" w:eastAsia="Poppins" w:hAnsi="Poppins" w:cs="Poppins"/>
          <w:sz w:val="20"/>
          <w:szCs w:val="20"/>
        </w:rPr>
      </w:pPr>
      <w:r w:rsidRPr="000830DB">
        <w:rPr>
          <w:rFonts w:ascii="Poppins" w:hAnsi="Poppins" w:cs="Poppins"/>
          <w:sz w:val="20"/>
          <w:szCs w:val="20"/>
        </w:rPr>
        <w:t>Štýlové svetelné efekty s RGB podsvietením a funkciou LIGHTSYNC: Hráči majú k dispozícii asi 16,8 milióna farieb, ktorými môžu umocniť svoje zážitky. Všetko vybavenie značky Logitech G je možné pripojiť a nakonfigurovať pomocou aplikácie G HUB.</w:t>
      </w:r>
    </w:p>
    <w:p w14:paraId="52BC8CA8" w14:textId="5DF198E6" w:rsidR="00893F27" w:rsidRPr="000830DB" w:rsidRDefault="00AC76DF">
      <w:pPr>
        <w:widowControl w:val="0"/>
        <w:numPr>
          <w:ilvl w:val="0"/>
          <w:numId w:val="1"/>
        </w:numPr>
        <w:rPr>
          <w:rFonts w:ascii="Poppins" w:eastAsia="Poppins" w:hAnsi="Poppins" w:cs="Poppins"/>
          <w:sz w:val="20"/>
          <w:szCs w:val="20"/>
        </w:rPr>
      </w:pPr>
      <w:r w:rsidRPr="000830DB">
        <w:rPr>
          <w:rFonts w:ascii="Poppins" w:hAnsi="Poppins" w:cs="Poppins"/>
          <w:sz w:val="20"/>
          <w:szCs w:val="20"/>
        </w:rPr>
        <w:t>Všestranné trojaké pripojenie: Hráči si môžu podľa potreby vybrať bezdrôtové pripojenie cez LIGHTSPEED či Bluetooth alebo káblové pripojenie cez USB-C.</w:t>
      </w:r>
    </w:p>
    <w:p w14:paraId="266CF724" w14:textId="43346F7C" w:rsidR="00893F27" w:rsidRPr="000830DB" w:rsidRDefault="00727EA8">
      <w:pPr>
        <w:widowControl w:val="0"/>
        <w:numPr>
          <w:ilvl w:val="0"/>
          <w:numId w:val="1"/>
        </w:numPr>
        <w:rPr>
          <w:rFonts w:ascii="Poppins" w:eastAsia="Poppins" w:hAnsi="Poppins" w:cs="Poppins"/>
          <w:sz w:val="20"/>
          <w:szCs w:val="20"/>
        </w:rPr>
      </w:pPr>
      <w:r w:rsidRPr="000830DB">
        <w:rPr>
          <w:rFonts w:ascii="Poppins" w:hAnsi="Poppins" w:cs="Poppins"/>
          <w:sz w:val="20"/>
          <w:szCs w:val="20"/>
        </w:rPr>
        <w:t>Dlhá výdrž: Až 36 hodín nepretržitého hrania bez dobíjania.</w:t>
      </w:r>
    </w:p>
    <w:p w14:paraId="3D51E3AA" w14:textId="77777777" w:rsidR="00893F27" w:rsidRPr="000830DB" w:rsidRDefault="00893F27">
      <w:pPr>
        <w:widowControl w:val="0"/>
        <w:rPr>
          <w:rFonts w:ascii="Poppins" w:eastAsia="Poppins" w:hAnsi="Poppins" w:cs="Poppins"/>
          <w:sz w:val="20"/>
          <w:szCs w:val="20"/>
        </w:rPr>
      </w:pPr>
    </w:p>
    <w:p w14:paraId="0997C475" w14:textId="77777777" w:rsidR="00893F27" w:rsidRPr="000830DB" w:rsidRDefault="00841E35">
      <w:pPr>
        <w:widowControl w:val="0"/>
        <w:rPr>
          <w:rFonts w:ascii="Poppins" w:eastAsia="Poppins" w:hAnsi="Poppins" w:cs="Poppins"/>
          <w:b/>
          <w:color w:val="2F3132"/>
          <w:sz w:val="20"/>
          <w:szCs w:val="20"/>
        </w:rPr>
      </w:pPr>
      <w:r w:rsidRPr="000830DB">
        <w:rPr>
          <w:rFonts w:ascii="Poppins" w:hAnsi="Poppins" w:cs="Poppins"/>
          <w:b/>
          <w:color w:val="2F3132"/>
          <w:sz w:val="20"/>
        </w:rPr>
        <w:t>Cena a dostupnosť</w:t>
      </w:r>
    </w:p>
    <w:p w14:paraId="1E586BDC" w14:textId="2DEAEF99" w:rsidR="00893F27" w:rsidRPr="00424D15" w:rsidRDefault="00A90D7E">
      <w:pPr>
        <w:widowControl w:val="0"/>
        <w:spacing w:before="240" w:after="240"/>
        <w:rPr>
          <w:rFonts w:ascii="Poppins" w:eastAsia="Poppins" w:hAnsi="Poppins" w:cs="Poppins"/>
          <w:sz w:val="20"/>
          <w:szCs w:val="20"/>
        </w:rPr>
      </w:pPr>
      <w:hyperlink r:id="rId14">
        <w:r w:rsidR="00841E35" w:rsidRPr="000830DB">
          <w:rPr>
            <w:rFonts w:ascii="Poppins" w:hAnsi="Poppins" w:cs="Poppins"/>
            <w:color w:val="1155CC"/>
            <w:sz w:val="20"/>
            <w:u w:val="single"/>
          </w:rPr>
          <w:t xml:space="preserve">Bezdrôtová herná klávesnica bez numerického bloku </w:t>
        </w:r>
      </w:hyperlink>
      <w:hyperlink r:id="rId15"/>
      <w:hyperlink r:id="rId16">
        <w:r w:rsidR="00841E35" w:rsidRPr="000830DB">
          <w:rPr>
            <w:rFonts w:ascii="Poppins" w:hAnsi="Poppins" w:cs="Poppins"/>
            <w:color w:val="1155CC"/>
            <w:sz w:val="20"/>
            <w:u w:val="single"/>
          </w:rPr>
          <w:t xml:space="preserve">Logitech </w:t>
        </w:r>
      </w:hyperlink>
      <w:hyperlink r:id="rId17"/>
      <w:hyperlink r:id="rId18">
        <w:r w:rsidR="00841E35" w:rsidRPr="000830DB">
          <w:rPr>
            <w:rFonts w:ascii="Poppins" w:hAnsi="Poppins" w:cs="Poppins"/>
            <w:color w:val="1155CC"/>
            <w:sz w:val="20"/>
            <w:u w:val="single"/>
          </w:rPr>
          <w:t>G515 LIGHTSPEED TKL</w:t>
        </w:r>
      </w:hyperlink>
      <w:r w:rsidR="00465D2F">
        <w:rPr>
          <w:rFonts w:ascii="Poppins" w:hAnsi="Poppins" w:cs="Poppins"/>
          <w:sz w:val="20"/>
        </w:rPr>
        <w:t xml:space="preserve"> j</w:t>
      </w:r>
      <w:r w:rsidR="00841E35" w:rsidRPr="000830DB">
        <w:rPr>
          <w:rFonts w:ascii="Poppins" w:hAnsi="Poppins" w:cs="Poppins"/>
          <w:sz w:val="20"/>
        </w:rPr>
        <w:t xml:space="preserve">e </w:t>
      </w:r>
      <w:r w:rsidR="00465D2F">
        <w:rPr>
          <w:rFonts w:ascii="Poppins" w:hAnsi="Poppins" w:cs="Poppins"/>
          <w:sz w:val="20"/>
        </w:rPr>
        <w:t xml:space="preserve">už </w:t>
      </w:r>
      <w:r w:rsidR="00841E35" w:rsidRPr="000830DB">
        <w:rPr>
          <w:rFonts w:ascii="Poppins" w:hAnsi="Poppins" w:cs="Poppins"/>
          <w:sz w:val="20"/>
        </w:rPr>
        <w:t>k</w:t>
      </w:r>
      <w:r w:rsidR="00465D2F">
        <w:rPr>
          <w:rFonts w:ascii="Poppins" w:hAnsi="Poppins" w:cs="Poppins"/>
          <w:sz w:val="20"/>
        </w:rPr>
        <w:t> </w:t>
      </w:r>
      <w:r w:rsidR="00841E35" w:rsidRPr="000830DB">
        <w:rPr>
          <w:rFonts w:ascii="Poppins" w:hAnsi="Poppins" w:cs="Poppins"/>
          <w:sz w:val="20"/>
        </w:rPr>
        <w:t>d</w:t>
      </w:r>
      <w:r w:rsidR="00465D2F">
        <w:rPr>
          <w:rFonts w:ascii="Poppins" w:hAnsi="Poppins" w:cs="Poppins"/>
          <w:sz w:val="20"/>
        </w:rPr>
        <w:t xml:space="preserve">ispozícii </w:t>
      </w:r>
      <w:r w:rsidR="00841E35" w:rsidRPr="000830DB">
        <w:rPr>
          <w:rFonts w:ascii="Poppins" w:hAnsi="Poppins" w:cs="Poppins"/>
          <w:sz w:val="20"/>
        </w:rPr>
        <w:t xml:space="preserve">v čiernej a bielej farbe u vybraných partnerov (Alza, Datart, </w:t>
      </w:r>
      <w:r w:rsidR="00465D2F">
        <w:rPr>
          <w:rFonts w:ascii="Poppins" w:hAnsi="Poppins" w:cs="Poppins"/>
          <w:sz w:val="20"/>
        </w:rPr>
        <w:t xml:space="preserve">NAY </w:t>
      </w:r>
      <w:r w:rsidR="00841E35" w:rsidRPr="000830DB">
        <w:rPr>
          <w:rFonts w:ascii="Poppins" w:hAnsi="Poppins" w:cs="Poppins"/>
          <w:sz w:val="20"/>
        </w:rPr>
        <w:t xml:space="preserve">a </w:t>
      </w:r>
      <w:r w:rsidR="00465D2F">
        <w:rPr>
          <w:rFonts w:ascii="Poppins" w:hAnsi="Poppins" w:cs="Poppins"/>
          <w:sz w:val="20"/>
        </w:rPr>
        <w:t>PGS</w:t>
      </w:r>
      <w:r w:rsidR="00841E35" w:rsidRPr="000830DB">
        <w:rPr>
          <w:rFonts w:ascii="Poppins" w:hAnsi="Poppins" w:cs="Poppins"/>
          <w:sz w:val="20"/>
        </w:rPr>
        <w:t xml:space="preserve">). Odporúčaná maloobchodná cena je </w:t>
      </w:r>
      <w:r w:rsidR="009035AB">
        <w:rPr>
          <w:rFonts w:ascii="Poppins" w:hAnsi="Poppins" w:cs="Poppins"/>
          <w:sz w:val="20"/>
        </w:rPr>
        <w:t xml:space="preserve">149,99 € </w:t>
      </w:r>
      <w:r w:rsidR="00841E35" w:rsidRPr="000830DB">
        <w:rPr>
          <w:rFonts w:ascii="Poppins" w:hAnsi="Poppins" w:cs="Poppins"/>
          <w:sz w:val="20"/>
        </w:rPr>
        <w:t xml:space="preserve">za bezdrôtovú verziu. </w:t>
      </w:r>
      <w:r w:rsidR="00424D15">
        <w:rPr>
          <w:rFonts w:ascii="Poppins" w:hAnsi="Poppins" w:cs="Poppins"/>
          <w:sz w:val="20"/>
          <w:szCs w:val="20"/>
        </w:rPr>
        <w:t xml:space="preserve">Neskôr v tomto roku bude dostupná aj verzia klávesnice s CZ/SK lokalizáciou kláves. Ďalšie informácie nájdete na </w:t>
      </w:r>
      <w:hyperlink r:id="rId19">
        <w:r w:rsidR="00841E35" w:rsidRPr="00424D15">
          <w:rPr>
            <w:rFonts w:ascii="Poppins" w:hAnsi="Poppins" w:cs="Poppins"/>
            <w:color w:val="1155CC"/>
            <w:sz w:val="20"/>
            <w:szCs w:val="20"/>
            <w:u w:val="single"/>
          </w:rPr>
          <w:t>LogitechG.com</w:t>
        </w:r>
      </w:hyperlink>
      <w:r w:rsidR="00841E35" w:rsidRPr="00424D15">
        <w:rPr>
          <w:rFonts w:ascii="Poppins" w:hAnsi="Poppins" w:cs="Poppins"/>
          <w:sz w:val="20"/>
          <w:szCs w:val="20"/>
        </w:rPr>
        <w:t>.</w:t>
      </w:r>
    </w:p>
    <w:sectPr w:rsidR="00893F27" w:rsidRPr="00424D15">
      <w:headerReference w:type="default" r:id="rId20"/>
      <w:headerReference w:type="first" r:id="rId21"/>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5D092" w14:textId="77777777" w:rsidR="00A90D7E" w:rsidRDefault="00A90D7E">
      <w:pPr>
        <w:spacing w:line="240" w:lineRule="auto"/>
      </w:pPr>
      <w:r>
        <w:separator/>
      </w:r>
    </w:p>
  </w:endnote>
  <w:endnote w:type="continuationSeparator" w:id="0">
    <w:p w14:paraId="55155160" w14:textId="77777777" w:rsidR="00A90D7E" w:rsidRDefault="00A90D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Poppins">
    <w:altName w:val="Calibri"/>
    <w:charset w:val="EE"/>
    <w:family w:val="auto"/>
    <w:pitch w:val="variable"/>
    <w:sig w:usb0="00008007" w:usb1="00000000" w:usb2="00000000" w:usb3="00000000" w:csb0="00000093" w:csb1="00000000"/>
    <w:embedRegular r:id="rId1" w:fontKey="{23A38FB8-D9EE-4EB2-9C94-A50D911214BC}"/>
    <w:embedBold r:id="rId2" w:fontKey="{C70BBCC3-468A-4D38-9E5D-D35B380526AD}"/>
    <w:embedItalic r:id="rId3" w:fontKey="{BEAF94C8-34A4-44BF-89D6-1CFB8CA4EC78}"/>
    <w:embedBoldItalic r:id="rId4" w:fontKey="{4A6486C6-5F6C-4244-9318-7BFAE5CC148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embedRegular r:id="rId5" w:fontKey="{88B1BBC9-482A-4905-B5DE-AE856B51CE2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6" w:fontKey="{6C7DF310-698B-439F-9C6D-99AFDCC2E0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A1C3A" w14:textId="77777777" w:rsidR="00A90D7E" w:rsidRDefault="00A90D7E">
      <w:pPr>
        <w:spacing w:line="240" w:lineRule="auto"/>
      </w:pPr>
      <w:r>
        <w:separator/>
      </w:r>
    </w:p>
  </w:footnote>
  <w:footnote w:type="continuationSeparator" w:id="0">
    <w:p w14:paraId="3F49CADB" w14:textId="77777777" w:rsidR="00A90D7E" w:rsidRDefault="00A90D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D2B2" w14:textId="2758C8E6" w:rsidR="00465D2F" w:rsidRPr="00465D2F" w:rsidRDefault="00E40F09">
    <w:pPr>
      <w:rPr>
        <w:rFonts w:ascii="Poppins" w:hAnsi="Poppins"/>
        <w:b/>
        <w:i/>
        <w:sz w:val="16"/>
      </w:rPr>
    </w:pPr>
    <w:r w:rsidRPr="00E40F09">
      <w:rPr>
        <w:rFonts w:ascii="Poppins" w:hAnsi="Poppins"/>
        <w:b/>
        <w:i/>
        <w:sz w:val="16"/>
      </w:rPr>
      <w:t>Predstavujeme Logitech G515, nízkoprofilovú klávesnicu novej generácie pre rýchlejšie hranie aj písan</w:t>
    </w:r>
    <w:r w:rsidR="00465D2F">
      <w:rPr>
        <w:rFonts w:ascii="Poppins" w:hAnsi="Poppins"/>
        <w:b/>
        <w:i/>
        <w:sz w:val="16"/>
      </w:rPr>
      <w:t>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08C0" w14:textId="77777777" w:rsidR="00893F27" w:rsidRDefault="00841E35">
    <w:r>
      <w:rPr>
        <w:noProof/>
      </w:rPr>
      <w:drawing>
        <wp:anchor distT="114300" distB="114300" distL="114300" distR="114300" simplePos="0" relativeHeight="251658240" behindDoc="0" locked="0" layoutInCell="1" hidden="0" allowOverlap="1" wp14:anchorId="4CEB1201" wp14:editId="711E8674">
          <wp:simplePos x="0" y="0"/>
          <wp:positionH relativeFrom="column">
            <wp:posOffset>5598795</wp:posOffset>
          </wp:positionH>
          <wp:positionV relativeFrom="paragraph">
            <wp:posOffset>-342899</wp:posOffset>
          </wp:positionV>
          <wp:extent cx="956310" cy="7994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527" b="9223"/>
                  <a:stretch>
                    <a:fillRect/>
                  </a:stretch>
                </pic:blipFill>
                <pic:spPr>
                  <a:xfrm>
                    <a:off x="0" y="0"/>
                    <a:ext cx="956310" cy="7994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151998"/>
    <w:multiLevelType w:val="multilevel"/>
    <w:tmpl w:val="246E0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EyMTcxtrAwNza1NDNV0lEKTi0uzszPAykwrgUAV15gESwAAAA="/>
  </w:docVars>
  <w:rsids>
    <w:rsidRoot w:val="00893F27"/>
    <w:rsid w:val="00046AC9"/>
    <w:rsid w:val="000830DB"/>
    <w:rsid w:val="001B64F5"/>
    <w:rsid w:val="001D3135"/>
    <w:rsid w:val="001F32FE"/>
    <w:rsid w:val="00235C2F"/>
    <w:rsid w:val="0027407B"/>
    <w:rsid w:val="00285BF8"/>
    <w:rsid w:val="002C1B98"/>
    <w:rsid w:val="00347BB9"/>
    <w:rsid w:val="003515E6"/>
    <w:rsid w:val="0035225C"/>
    <w:rsid w:val="003A4E46"/>
    <w:rsid w:val="00424D15"/>
    <w:rsid w:val="00465D2F"/>
    <w:rsid w:val="004F2763"/>
    <w:rsid w:val="00520EE2"/>
    <w:rsid w:val="00572046"/>
    <w:rsid w:val="00572FE6"/>
    <w:rsid w:val="006117EC"/>
    <w:rsid w:val="006E2D08"/>
    <w:rsid w:val="00700032"/>
    <w:rsid w:val="00701F73"/>
    <w:rsid w:val="00727EA8"/>
    <w:rsid w:val="0075427A"/>
    <w:rsid w:val="007B02D1"/>
    <w:rsid w:val="007E0C44"/>
    <w:rsid w:val="008076CE"/>
    <w:rsid w:val="008136DA"/>
    <w:rsid w:val="00820C4F"/>
    <w:rsid w:val="00826359"/>
    <w:rsid w:val="00840D80"/>
    <w:rsid w:val="008415CE"/>
    <w:rsid w:val="00841E35"/>
    <w:rsid w:val="008738A4"/>
    <w:rsid w:val="00893F27"/>
    <w:rsid w:val="008E50A4"/>
    <w:rsid w:val="008F39E5"/>
    <w:rsid w:val="009035AB"/>
    <w:rsid w:val="00917CC0"/>
    <w:rsid w:val="00921056"/>
    <w:rsid w:val="00923F5D"/>
    <w:rsid w:val="00991F52"/>
    <w:rsid w:val="00A41954"/>
    <w:rsid w:val="00A53FE9"/>
    <w:rsid w:val="00A7082A"/>
    <w:rsid w:val="00A90D7E"/>
    <w:rsid w:val="00A97C1D"/>
    <w:rsid w:val="00AB597A"/>
    <w:rsid w:val="00AC76DF"/>
    <w:rsid w:val="00B073A5"/>
    <w:rsid w:val="00BC615C"/>
    <w:rsid w:val="00C10338"/>
    <w:rsid w:val="00CA64B9"/>
    <w:rsid w:val="00D74CB8"/>
    <w:rsid w:val="00E17CC0"/>
    <w:rsid w:val="00E404B0"/>
    <w:rsid w:val="00E40F09"/>
    <w:rsid w:val="00E728A4"/>
    <w:rsid w:val="00ED4BB5"/>
    <w:rsid w:val="00F207D5"/>
    <w:rsid w:val="00F27DC9"/>
    <w:rsid w:val="00F727E8"/>
    <w:rsid w:val="00F72A6A"/>
    <w:rsid w:val="00F92E2C"/>
    <w:rsid w:val="00F943D6"/>
    <w:rsid w:val="00FD23B5"/>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C52B"/>
  <w15:docId w15:val="{936E65C8-D955-4497-810B-7F66FAB4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k"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semiHidden/>
    <w:unhideWhenUsed/>
    <w:qFormat/>
    <w:pPr>
      <w:keepNext/>
      <w:keepLines/>
      <w:spacing w:before="360" w:after="120"/>
      <w:outlineLvl w:val="1"/>
    </w:pPr>
    <w:rPr>
      <w:sz w:val="32"/>
      <w:szCs w:val="32"/>
    </w:rPr>
  </w:style>
  <w:style w:type="paragraph" w:styleId="Nadpis3">
    <w:name w:val="heading 3"/>
    <w:basedOn w:val="Normlny"/>
    <w:next w:val="Normlny"/>
    <w:uiPriority w:val="9"/>
    <w:semiHidden/>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after="60"/>
    </w:pPr>
    <w:rPr>
      <w:sz w:val="52"/>
      <w:szCs w:val="52"/>
    </w:rPr>
  </w:style>
  <w:style w:type="paragraph" w:styleId="Podtitul">
    <w:name w:val="Subtitle"/>
    <w:basedOn w:val="Normlny"/>
    <w:next w:val="Normlny"/>
    <w:uiPriority w:val="11"/>
    <w:qFormat/>
    <w:pPr>
      <w:keepNext/>
      <w:keepLines/>
      <w:spacing w:after="320"/>
    </w:pPr>
    <w:rPr>
      <w:color w:val="666666"/>
      <w:sz w:val="30"/>
      <w:szCs w:val="30"/>
    </w:rPr>
  </w:style>
  <w:style w:type="character" w:styleId="Hypertextovprepojenie">
    <w:name w:val="Hyperlink"/>
    <w:basedOn w:val="Predvolenpsmoodseku"/>
    <w:uiPriority w:val="99"/>
    <w:unhideWhenUsed/>
    <w:rsid w:val="00F72A6A"/>
    <w:rPr>
      <w:color w:val="0000FF" w:themeColor="hyperlink"/>
      <w:u w:val="single"/>
    </w:rPr>
  </w:style>
  <w:style w:type="paragraph" w:styleId="Hlavika">
    <w:name w:val="header"/>
    <w:basedOn w:val="Normlny"/>
    <w:link w:val="HlavikaChar"/>
    <w:uiPriority w:val="99"/>
    <w:unhideWhenUsed/>
    <w:rsid w:val="00D74CB8"/>
    <w:pPr>
      <w:tabs>
        <w:tab w:val="center" w:pos="4536"/>
        <w:tab w:val="right" w:pos="9072"/>
      </w:tabs>
      <w:spacing w:line="240" w:lineRule="auto"/>
    </w:pPr>
  </w:style>
  <w:style w:type="character" w:customStyle="1" w:styleId="HlavikaChar">
    <w:name w:val="Hlavička Char"/>
    <w:basedOn w:val="Predvolenpsmoodseku"/>
    <w:link w:val="Hlavika"/>
    <w:uiPriority w:val="99"/>
    <w:rsid w:val="00D74CB8"/>
  </w:style>
  <w:style w:type="paragraph" w:styleId="Pta">
    <w:name w:val="footer"/>
    <w:basedOn w:val="Normlny"/>
    <w:link w:val="PtaChar"/>
    <w:uiPriority w:val="99"/>
    <w:unhideWhenUsed/>
    <w:rsid w:val="00D74CB8"/>
    <w:pPr>
      <w:tabs>
        <w:tab w:val="center" w:pos="4536"/>
        <w:tab w:val="right" w:pos="9072"/>
      </w:tabs>
      <w:spacing w:line="240" w:lineRule="auto"/>
    </w:pPr>
  </w:style>
  <w:style w:type="character" w:customStyle="1" w:styleId="PtaChar">
    <w:name w:val="Päta Char"/>
    <w:basedOn w:val="Predvolenpsmoodseku"/>
    <w:link w:val="Pta"/>
    <w:uiPriority w:val="99"/>
    <w:rsid w:val="00D74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ogitechg.com/g515" TargetMode="External"/><Relationship Id="rId18" Type="http://schemas.openxmlformats.org/officeDocument/2006/relationships/hyperlink" Target="http://logitechg.com/g515"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juraj.redeky@taktiq.com?subject=TS%20-%20Logitech%20G-" TargetMode="External"/><Relationship Id="rId12" Type="http://schemas.openxmlformats.org/officeDocument/2006/relationships/hyperlink" Target="https://www.logitechg.com/en-us" TargetMode="External"/><Relationship Id="rId17" Type="http://schemas.openxmlformats.org/officeDocument/2006/relationships/hyperlink" Target="http://logitechg.com/g515" TargetMode="External"/><Relationship Id="rId2" Type="http://schemas.openxmlformats.org/officeDocument/2006/relationships/styles" Target="styles.xml"/><Relationship Id="rId16" Type="http://schemas.openxmlformats.org/officeDocument/2006/relationships/hyperlink" Target="http://logitechg.com/g51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gitechg.com/en-us" TargetMode="External"/><Relationship Id="rId5" Type="http://schemas.openxmlformats.org/officeDocument/2006/relationships/footnotes" Target="footnotes.xml"/><Relationship Id="rId15" Type="http://schemas.openxmlformats.org/officeDocument/2006/relationships/hyperlink" Target="http://logitechg.com/g515" TargetMode="External"/><Relationship Id="rId23" Type="http://schemas.openxmlformats.org/officeDocument/2006/relationships/theme" Target="theme/theme1.xml"/><Relationship Id="rId10" Type="http://schemas.openxmlformats.org/officeDocument/2006/relationships/hyperlink" Target="https://www.logitechg.com/en-us" TargetMode="External"/><Relationship Id="rId19" Type="http://schemas.openxmlformats.org/officeDocument/2006/relationships/hyperlink" Target="http://logitechg.com" TargetMode="External"/><Relationship Id="rId4" Type="http://schemas.openxmlformats.org/officeDocument/2006/relationships/webSettings" Target="webSettings.xml"/><Relationship Id="rId9" Type="http://schemas.openxmlformats.org/officeDocument/2006/relationships/hyperlink" Target="https://www.logitechg.com/en-us" TargetMode="External"/><Relationship Id="rId14" Type="http://schemas.openxmlformats.org/officeDocument/2006/relationships/hyperlink" Target="http://logitechg.com/g515"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2</Pages>
  <Words>642</Words>
  <Characters>3665</Characters>
  <Application>Microsoft Office Word</Application>
  <DocSecurity>0</DocSecurity>
  <Lines>30</Lines>
  <Paragraphs>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Lubomír Kočí</dc:creator>
  <cp:lastModifiedBy>Juraj Redeky</cp:lastModifiedBy>
  <cp:revision>20</cp:revision>
  <cp:lastPrinted>2024-07-01T06:17:00Z</cp:lastPrinted>
  <dcterms:created xsi:type="dcterms:W3CDTF">2024-07-02T06:41:00Z</dcterms:created>
  <dcterms:modified xsi:type="dcterms:W3CDTF">2024-07-09T01:31:00Z</dcterms:modified>
</cp:coreProperties>
</file>